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9CA" w:rsidRPr="00DD2DF8" w:rsidRDefault="00C029CA" w:rsidP="00C029CA">
      <w:pPr>
        <w:spacing w:before="60"/>
        <w:jc w:val="center"/>
        <w:rPr>
          <w:szCs w:val="28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9CA" w:rsidRPr="00DD2DF8" w:rsidRDefault="00C029CA" w:rsidP="00C029CA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sz w:val="24"/>
        </w:rPr>
        <w:t>УКРАЇНА</w:t>
      </w:r>
    </w:p>
    <w:p w:rsidR="00C029CA" w:rsidRPr="00DD2DF8" w:rsidRDefault="00C029CA" w:rsidP="00C029CA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C029CA" w:rsidRPr="00DD2DF8" w:rsidRDefault="00C029CA" w:rsidP="00C029CA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sz w:val="24"/>
        </w:rPr>
        <w:t>ВІННИЦЬКОЇ ОБЛАСТІ</w:t>
      </w:r>
    </w:p>
    <w:p w:rsidR="00C029CA" w:rsidRPr="00DD2DF8" w:rsidRDefault="00A63F53" w:rsidP="00C029CA">
      <w:pPr>
        <w:jc w:val="center"/>
        <w:rPr>
          <w:rFonts w:ascii="Bookman Old Style" w:hAnsi="Bookman Old Style" w:cs="Arial"/>
          <w:b/>
          <w:sz w:val="27"/>
        </w:rPr>
      </w:pPr>
      <w:r w:rsidRPr="00A63F53">
        <w:rPr>
          <w:rFonts w:ascii="Times New Roman" w:hAnsi="Times New Roman" w:cs="Times New Roman"/>
          <w:sz w:val="20"/>
          <w:lang w:val="uk-UA" w:eastAsia="en-US"/>
        </w:rPr>
        <w:pict>
          <v:line id="_x0000_s1029" style="position:absolute;left:0;text-align:left;z-index:251660288" from="-18pt,4.95pt" to="477pt,4.95pt" strokeweight="4.5pt">
            <v:stroke linestyle="thickThin"/>
          </v:line>
        </w:pict>
      </w:r>
    </w:p>
    <w:p w:rsidR="00C029CA" w:rsidRPr="0041332B" w:rsidRDefault="00C029CA" w:rsidP="00C029CA">
      <w:pPr>
        <w:pStyle w:val="2"/>
        <w:rPr>
          <w:rFonts w:ascii="Bookman Old Style" w:hAnsi="Bookman Old Style" w:cs="Arial"/>
          <w:b w:val="0"/>
          <w:color w:val="auto"/>
          <w:spacing w:val="244"/>
          <w:sz w:val="40"/>
          <w:lang w:eastAsia="uk-UA"/>
        </w:rPr>
      </w:pPr>
      <w:r w:rsidRPr="0041332B">
        <w:rPr>
          <w:rFonts w:ascii="Bookman Old Style" w:hAnsi="Bookman Old Style"/>
          <w:iCs/>
          <w:color w:val="auto"/>
          <w:spacing w:val="244"/>
          <w:sz w:val="40"/>
          <w:lang w:eastAsia="uk-UA"/>
        </w:rPr>
        <w:t>РІШЕННЯ</w:t>
      </w:r>
    </w:p>
    <w:p w:rsidR="00C029CA" w:rsidRPr="00DD2DF8" w:rsidRDefault="00C029CA" w:rsidP="00C029CA">
      <w:pPr>
        <w:jc w:val="center"/>
        <w:rPr>
          <w:rFonts w:ascii="Arial" w:hAnsi="Arial" w:cs="Arial"/>
          <w:sz w:val="20"/>
        </w:rPr>
      </w:pPr>
    </w:p>
    <w:p w:rsidR="00C029CA" w:rsidRPr="00E17BDD" w:rsidRDefault="00C029CA" w:rsidP="00C029CA">
      <w:pPr>
        <w:jc w:val="center"/>
      </w:pPr>
      <w:r>
        <w:rPr>
          <w:rFonts w:ascii="Arial" w:hAnsi="Arial" w:cs="Arial"/>
        </w:rPr>
        <w:t xml:space="preserve">від  </w:t>
      </w:r>
      <w:r>
        <w:rPr>
          <w:rFonts w:ascii="Arial" w:hAnsi="Arial" w:cs="Arial"/>
          <w:lang w:val="uk-UA"/>
        </w:rPr>
        <w:t xml:space="preserve">21 січня 2016 </w:t>
      </w:r>
      <w:r w:rsidRPr="00E17BDD">
        <w:rPr>
          <w:rFonts w:ascii="Arial" w:hAnsi="Arial" w:cs="Arial"/>
        </w:rPr>
        <w:t xml:space="preserve"> року</w:t>
      </w:r>
      <w:r w:rsidRPr="00E17BDD">
        <w:rPr>
          <w:rFonts w:ascii="Arial" w:hAnsi="Arial" w:cs="Arial"/>
        </w:rPr>
        <w:tab/>
      </w:r>
      <w:r w:rsidRPr="00E17BDD">
        <w:rPr>
          <w:rFonts w:ascii="Arial" w:hAnsi="Arial" w:cs="Arial"/>
        </w:rPr>
        <w:tab/>
      </w:r>
      <w:r w:rsidRPr="00E17BDD">
        <w:rPr>
          <w:rFonts w:ascii="Arial" w:hAnsi="Arial" w:cs="Arial"/>
        </w:rPr>
        <w:tab/>
      </w:r>
      <w:r w:rsidRPr="00E17BDD">
        <w:rPr>
          <w:rFonts w:ascii="Arial" w:hAnsi="Arial" w:cs="Arial"/>
        </w:rPr>
        <w:tab/>
        <w:t xml:space="preserve">    </w:t>
      </w:r>
      <w:r w:rsidRPr="00E17BDD">
        <w:rPr>
          <w:rFonts w:ascii="Arial" w:hAnsi="Arial" w:cs="Arial"/>
        </w:rPr>
        <w:tab/>
      </w:r>
      <w:r>
        <w:rPr>
          <w:rFonts w:ascii="Arial" w:hAnsi="Arial" w:cs="Arial"/>
          <w:lang w:val="uk-UA"/>
        </w:rPr>
        <w:t>3</w:t>
      </w:r>
      <w:r w:rsidRPr="00E17BDD">
        <w:rPr>
          <w:rFonts w:ascii="Arial" w:hAnsi="Arial" w:cs="Arial"/>
        </w:rPr>
        <w:t xml:space="preserve"> </w:t>
      </w:r>
      <w:r>
        <w:rPr>
          <w:rFonts w:ascii="Arial" w:hAnsi="Arial" w:cs="Arial"/>
          <w:lang w:val="uk-UA"/>
        </w:rPr>
        <w:t xml:space="preserve">позачергова </w:t>
      </w:r>
      <w:r w:rsidRPr="00E17BDD">
        <w:rPr>
          <w:rFonts w:ascii="Arial" w:hAnsi="Arial" w:cs="Arial"/>
        </w:rPr>
        <w:t>сесія 7 скликання</w:t>
      </w:r>
    </w:p>
    <w:p w:rsidR="00B9345B" w:rsidRPr="00C029CA" w:rsidRDefault="00B9345B" w:rsidP="00B9345B">
      <w:pPr>
        <w:jc w:val="center"/>
        <w:rPr>
          <w:rFonts w:ascii="Arial" w:hAnsi="Arial" w:cs="Arial"/>
        </w:rPr>
      </w:pPr>
    </w:p>
    <w:p w:rsidR="00B9345B" w:rsidRDefault="00B9345B" w:rsidP="00B9345B">
      <w:pPr>
        <w:spacing w:before="120" w:after="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1F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порядок використання фонду </w:t>
      </w:r>
    </w:p>
    <w:p w:rsidR="00B9345B" w:rsidRDefault="00B9345B" w:rsidP="00B9345B">
      <w:pPr>
        <w:spacing w:before="120" w:after="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депутата районної ради</w:t>
      </w:r>
      <w:r w:rsidR="00C4595F" w:rsidRPr="00C4595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C029C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на 2016</w:t>
      </w:r>
      <w:r w:rsidR="00C4595F" w:rsidRPr="00877CE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рік</w:t>
      </w:r>
    </w:p>
    <w:p w:rsidR="00B9345B" w:rsidRPr="00751F33" w:rsidRDefault="00B9345B" w:rsidP="00B9345B">
      <w:pPr>
        <w:spacing w:before="120" w:after="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345B" w:rsidRPr="00751F33" w:rsidRDefault="00B9345B" w:rsidP="00B9345B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43 Закону України “Про місцеве самоврядування в Україні”, враховуючи інформацію про використання коштів фонду районної ради на виконання </w:t>
      </w:r>
      <w:r w:rsidR="00C029CA">
        <w:rPr>
          <w:rFonts w:ascii="Times New Roman" w:hAnsi="Times New Roman" w:cs="Times New Roman"/>
          <w:sz w:val="28"/>
          <w:szCs w:val="28"/>
          <w:lang w:val="uk-UA"/>
        </w:rPr>
        <w:t>депутатських повноважень за 2015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рік, висновки постійної комісії районної ради</w:t>
      </w:r>
      <w:r w:rsidR="00C029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29CA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029CA" w:rsidRPr="00C029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 метою більш ефективного використання коштів районного бюджету, районна рада </w:t>
      </w:r>
      <w:r w:rsidRPr="00751F33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B9345B" w:rsidRPr="00B9345B" w:rsidRDefault="00B9345B" w:rsidP="00B9345B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345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Затвердити положення "Про порядок використання фонду депутата районної ради" (додається).</w:t>
      </w:r>
    </w:p>
    <w:p w:rsidR="00B9345B" w:rsidRPr="00B9345B" w:rsidRDefault="00B9345B" w:rsidP="00B9345B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345B">
        <w:rPr>
          <w:rFonts w:ascii="Times New Roman" w:hAnsi="Times New Roman" w:cs="Times New Roman"/>
          <w:color w:val="000000"/>
          <w:sz w:val="28"/>
          <w:szCs w:val="28"/>
          <w:lang w:val="uk-UA"/>
        </w:rPr>
        <w:t>Фінансовому управлінню райдержадміністрації (Гамарник В.А.) фінансування проводити в межах затверджених асигнувань перед</w:t>
      </w:r>
      <w:r w:rsidR="00C029CA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бачених в бюджеті району на 2016</w:t>
      </w:r>
      <w:r w:rsidRPr="00B934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рік.</w:t>
      </w:r>
    </w:p>
    <w:p w:rsidR="00B9345B" w:rsidRPr="00C029CA" w:rsidRDefault="00B9345B" w:rsidP="00B9345B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ind w:left="426" w:hanging="284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934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Контроль за виконанням цього рішення покласти на постійні комісії районної ради: </w:t>
      </w:r>
      <w:r w:rsidR="00C029CA" w:rsidRPr="00C029CA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</w:t>
      </w:r>
      <w:r w:rsidR="00C029CA" w:rsidRPr="00B934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9345B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="00C029CA">
        <w:rPr>
          <w:rFonts w:ascii="Times New Roman" w:hAnsi="Times New Roman" w:cs="Times New Roman"/>
          <w:color w:val="000000"/>
          <w:sz w:val="28"/>
          <w:szCs w:val="28"/>
          <w:lang w:val="uk-UA"/>
        </w:rPr>
        <w:t>Твердохліб Ю.М.</w:t>
      </w:r>
      <w:r w:rsidRPr="00B934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); </w:t>
      </w:r>
      <w:r w:rsidR="00C029CA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029CA" w:rsidRPr="00C029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</w:t>
      </w:r>
      <w:r w:rsidRPr="00C029CA">
        <w:rPr>
          <w:rFonts w:ascii="Times New Roman" w:hAnsi="Times New Roman" w:cs="Times New Roman"/>
          <w:color w:val="000000"/>
          <w:sz w:val="28"/>
          <w:szCs w:val="28"/>
          <w:lang w:val="uk-UA"/>
        </w:rPr>
        <w:t>(Стемповський А.М.).</w:t>
      </w:r>
    </w:p>
    <w:p w:rsidR="00B9345B" w:rsidRPr="00B9345B" w:rsidRDefault="00B9345B" w:rsidP="00B9345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9345B" w:rsidRPr="00751F33" w:rsidRDefault="00C4595F" w:rsidP="00B9345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29CA">
        <w:rPr>
          <w:rFonts w:ascii="Times New Roman" w:hAnsi="Times New Roman" w:cs="Times New Roman"/>
          <w:b/>
          <w:sz w:val="28"/>
          <w:szCs w:val="28"/>
          <w:lang w:val="uk-UA"/>
        </w:rPr>
        <w:t>Василь МАЛЯРЧУК</w:t>
      </w:r>
    </w:p>
    <w:p w:rsidR="00B9345B" w:rsidRPr="00877CE3" w:rsidRDefault="00B9345B" w:rsidP="00C029CA">
      <w:pPr>
        <w:ind w:left="7080"/>
        <w:rPr>
          <w:rFonts w:ascii="Times New Roman" w:hAnsi="Times New Roman" w:cs="Times New Roman"/>
          <w:b/>
          <w:sz w:val="20"/>
          <w:szCs w:val="20"/>
        </w:rPr>
      </w:pPr>
      <w:r>
        <w:br w:type="page"/>
      </w:r>
      <w:r w:rsidRPr="00877CE3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lastRenderedPageBreak/>
        <w:t>Додаток</w:t>
      </w:r>
    </w:p>
    <w:p w:rsidR="00B9345B" w:rsidRPr="00877CE3" w:rsidRDefault="00531E6A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4956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до рішення </w:t>
      </w:r>
      <w:r w:rsidR="00C029CA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3 позачергової </w:t>
      </w:r>
      <w:r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 </w:t>
      </w:r>
      <w:r w:rsidR="00B9345B" w:rsidRPr="00877CE3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>сесії районної ради</w:t>
      </w:r>
    </w:p>
    <w:p w:rsidR="00B9345B" w:rsidRPr="00877CE3" w:rsidRDefault="00C029CA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4956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>7</w:t>
      </w:r>
      <w:r w:rsidR="00B9345B" w:rsidRPr="00877CE3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 скликання</w:t>
      </w:r>
      <w:r w:rsidR="00B9345B" w:rsidRPr="00877CE3">
        <w:rPr>
          <w:rFonts w:ascii="Times New Roman" w:hAnsi="Times New Roman" w:cs="Times New Roman"/>
          <w:b/>
          <w:sz w:val="20"/>
          <w:szCs w:val="20"/>
          <w:lang w:val="uk-UA"/>
        </w:rPr>
        <w:t xml:space="preserve"> в</w:t>
      </w:r>
      <w:r w:rsidR="00B9345B" w:rsidRPr="00877CE3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ід </w:t>
      </w:r>
      <w:r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>21 січня 2016</w:t>
      </w:r>
      <w:r w:rsidR="00B9345B" w:rsidRPr="00877CE3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  року</w:t>
      </w: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val="uk-UA"/>
        </w:rPr>
      </w:pP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r w:rsidRPr="00877CE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ПОЛОЖЕННЯ</w:t>
      </w: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r w:rsidRPr="00877CE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 порядок використання</w:t>
      </w:r>
      <w:r w:rsidRPr="0087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7CE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фонду депутата районної ради</w:t>
      </w:r>
      <w:r w:rsidRPr="0087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29C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на 2016</w:t>
      </w:r>
      <w:r w:rsidRPr="00877CE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рік</w:t>
      </w: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877CE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B9345B" w:rsidRPr="00C029CA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>1.1. Фонд депутата утворюється і використовується для надання адресної допомоги</w:t>
      </w:r>
      <w:r w:rsidR="00C459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029CA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військовослужбовцям -</w:t>
      </w:r>
      <w:r w:rsidR="000120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459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учасникам </w:t>
      </w:r>
      <w:r w:rsidR="000120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антитерористичної операції на сході країни </w:t>
      </w:r>
      <w:r w:rsidR="00C459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120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їх </w:t>
      </w:r>
      <w:r w:rsidR="00C4595F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сім’ям</w:t>
      </w:r>
      <w:r w:rsidR="00C029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C029CA" w:rsidRPr="00C029CA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малозабезпеченим громадянам та тим, які перебувають у складному матеріальному становищі внаслідок стихійного лиха, нещасного випадку, важкого захворювання, інших ускладнюючих обставин.</w:t>
      </w: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877CE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2. Джерела фінансування</w:t>
      </w: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>2.1.   Фонд депутата районної ради утворюється за рахунок коштів районного бюджету.</w:t>
      </w: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>2.2.  Загальна сума фонду та його розмір у розрахунку на кожного депутата визначається щорічно п</w:t>
      </w:r>
      <w:r w:rsidR="00C029CA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 затвердженні бюджету. На 2016</w:t>
      </w: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рік ця сума становить </w:t>
      </w:r>
      <w:r w:rsidR="00AE5B3B">
        <w:rPr>
          <w:rFonts w:ascii="Times New Roman" w:hAnsi="Times New Roman" w:cs="Times New Roman"/>
          <w:color w:val="000000"/>
          <w:sz w:val="28"/>
          <w:szCs w:val="28"/>
          <w:lang w:val="uk-UA"/>
        </w:rPr>
        <w:t>68</w:t>
      </w: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>000 гривень, розмір фонду депутата районної ради складає</w:t>
      </w:r>
      <w:r w:rsidRPr="0087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5B3B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C029CA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>00 гривень.</w:t>
      </w:r>
    </w:p>
    <w:p w:rsidR="00B9345B" w:rsidRPr="00877CE3" w:rsidRDefault="00B9345B" w:rsidP="00877CE3">
      <w:pPr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>2.3. Фінансування фонду може здійснюватись також за рахунок коштів інших бюджетів та позабюджетних джерел.</w:t>
      </w: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877CE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3. Порядок використання</w:t>
      </w: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>3.1. Фінансування виплат з фонду здійснюється з бюджету району за рахунок коштів районного бюджету.</w:t>
      </w: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>3.2.</w:t>
      </w: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Підставою для виплати коштів є:  </w:t>
      </w:r>
    </w:p>
    <w:p w:rsidR="00BB1A50" w:rsidRDefault="00B9345B" w:rsidP="00BB1A50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08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− </w:t>
      </w: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заява громадянина на ім'я депутата   районної   ради;</w:t>
      </w:r>
    </w:p>
    <w:p w:rsidR="00C029CA" w:rsidRPr="00C029CA" w:rsidRDefault="00C029CA" w:rsidP="00C029CA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08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−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C029CA">
        <w:rPr>
          <w:rFonts w:ascii="Times New Roman" w:hAnsi="Times New Roman" w:cs="Times New Roman"/>
          <w:color w:val="000000"/>
          <w:sz w:val="28"/>
          <w:szCs w:val="28"/>
          <w:lang w:val="uk-UA"/>
        </w:rPr>
        <w:t>акт   обстеження   матеріально-побутових   умов складений депутатом районної ради або комісією селищної, сільської ради, в якому визначається, на які потреби необхідно надати адресну допомогу (придбання ліків, навчання, ремонт приміщення, благоустрій та інше );</w:t>
      </w:r>
    </w:p>
    <w:p w:rsidR="00BB1A50" w:rsidRPr="00BB1A50" w:rsidRDefault="00BB1A50" w:rsidP="00BB1A50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08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−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п</w:t>
      </w:r>
      <w:r w:rsidRPr="00BB1A50">
        <w:rPr>
          <w:rFonts w:ascii="Times New Roman" w:hAnsi="Times New Roman" w:cs="Times New Roman"/>
          <w:color w:val="000000"/>
          <w:sz w:val="28"/>
          <w:szCs w:val="28"/>
          <w:lang w:val="uk-UA"/>
        </w:rPr>
        <w:t>ідтверджуючий документ щодо проходження військової служби в зоні антитерористичної операції</w:t>
      </w:r>
      <w:r w:rsidR="00C029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(для учасників АТО та їх сімей)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− </w:t>
      </w: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копія паспорта та ідентифікаційного коду.</w:t>
      </w: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3.3.</w:t>
      </w: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На підставі зазначених документів депутат приймає рішення про виділення адресної допомоги заявнику у вигляді висновку, який разом з заявою громадянина і актом обстеж</w:t>
      </w:r>
      <w:r w:rsidR="00AA0680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ення подає голові районної ради</w:t>
      </w: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>3.4.</w:t>
      </w: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Відповідно наданих документів голова районної ради приймає розпорядження про виділення адресної допомоги.</w:t>
      </w: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>3.5.</w:t>
      </w: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70B8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Начальник фінансово-господарського відділу</w:t>
      </w: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районної ради на підставі розпорядження голови районної ради виплачує заявнику суму коштів при пред'явлені ним паспорта, що засвідчує особу та ідентифікаційного коду.</w:t>
      </w: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>3.6. У випадку припинення повноважень депутата районної ради сума коштів, не розподілених колишніми депутатами районної ради, переходять до новообраного депутата районної ради у разі набуття ним повноважень в поточному бюджетному році.</w:t>
      </w: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877CE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4. Порядок звітування про використані кошти</w:t>
      </w:r>
    </w:p>
    <w:p w:rsidR="00B9345B" w:rsidRPr="00877CE3" w:rsidRDefault="00B9345B" w:rsidP="00877CE3">
      <w:pPr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>4.1.</w:t>
      </w: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Облік коштів фонду ведеться бухгалтерією районної ради і відображається у звітності  при надходженні коштів до фонду та використанні їх по КФК 090412.</w:t>
      </w: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4.2. </w:t>
      </w: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Звіт про використання коштів фонду складає </w:t>
      </w:r>
      <w:r w:rsidR="00B70B8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начальник фінансово-господарського відділу</w:t>
      </w:r>
      <w:r w:rsidR="00B70B81"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районної ради і подає фінансовому управлінню у строки, визначені для складання звіту про виконання бюджету.</w:t>
      </w: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4.3. </w:t>
      </w: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Рішення депутатів районної ради разом з первинними документами зберігається в бухгалтерії районної ради.</w:t>
      </w: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877CE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5. Заключні положення</w:t>
      </w: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877C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5.1. Контроль за використанням коштів фонду депутата районної ради та їх пропорційним розподіленням здійснює постійна комісія районної ради </w:t>
      </w:r>
      <w:r w:rsidR="00C029CA" w:rsidRPr="00C029CA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</w:t>
      </w:r>
      <w:r w:rsidR="00C029CA" w:rsidRPr="00B934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 w:rsidR="00C029CA">
        <w:rPr>
          <w:rFonts w:ascii="Times New Roman" w:hAnsi="Times New Roman" w:cs="Times New Roman"/>
          <w:color w:val="000000"/>
          <w:sz w:val="28"/>
          <w:szCs w:val="28"/>
          <w:lang w:val="uk-UA"/>
        </w:rPr>
        <w:t>Твердохліб Ю.М.</w:t>
      </w:r>
      <w:r w:rsidR="00C029CA" w:rsidRPr="00B9345B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9345B" w:rsidRPr="00877CE3" w:rsidRDefault="00B9345B" w:rsidP="00877CE3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345B" w:rsidRPr="00877CE3" w:rsidRDefault="00B9345B" w:rsidP="00C029CA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7C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 </w:t>
      </w:r>
      <w:r w:rsidR="00C029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голови </w:t>
      </w:r>
      <w:r w:rsidR="00C459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C029CA">
        <w:rPr>
          <w:rFonts w:ascii="Times New Roman" w:hAnsi="Times New Roman" w:cs="Times New Roman"/>
          <w:b/>
          <w:sz w:val="28"/>
          <w:szCs w:val="28"/>
          <w:lang w:val="uk-UA"/>
        </w:rPr>
        <w:t>айонної ради</w:t>
      </w:r>
      <w:r w:rsidR="00C029C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29C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29C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29CA">
        <w:rPr>
          <w:rFonts w:ascii="Times New Roman" w:hAnsi="Times New Roman" w:cs="Times New Roman"/>
          <w:b/>
          <w:sz w:val="28"/>
          <w:szCs w:val="28"/>
          <w:lang w:val="uk-UA"/>
        </w:rPr>
        <w:tab/>
        <w:t>Володимир БІГАС</w:t>
      </w:r>
    </w:p>
    <w:p w:rsidR="00B9345B" w:rsidRPr="00877CE3" w:rsidRDefault="00B9345B" w:rsidP="00877CE3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345B" w:rsidRPr="00877CE3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345B" w:rsidRPr="00877CE3" w:rsidRDefault="00B9345B" w:rsidP="00877CE3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605D" w:rsidRPr="00877CE3" w:rsidRDefault="0000605D" w:rsidP="00877CE3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0605D" w:rsidRPr="00877CE3" w:rsidSect="00C029CA">
      <w:headerReference w:type="default" r:id="rId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0CD" w:rsidRDefault="000110CD" w:rsidP="00C029CA">
      <w:pPr>
        <w:spacing w:after="0" w:line="240" w:lineRule="auto"/>
      </w:pPr>
      <w:r>
        <w:separator/>
      </w:r>
    </w:p>
  </w:endnote>
  <w:endnote w:type="continuationSeparator" w:id="1">
    <w:p w:rsidR="000110CD" w:rsidRDefault="000110CD" w:rsidP="00C02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0CD" w:rsidRDefault="000110CD" w:rsidP="00C029CA">
      <w:pPr>
        <w:spacing w:after="0" w:line="240" w:lineRule="auto"/>
      </w:pPr>
      <w:r>
        <w:separator/>
      </w:r>
    </w:p>
  </w:footnote>
  <w:footnote w:type="continuationSeparator" w:id="1">
    <w:p w:rsidR="000110CD" w:rsidRDefault="000110CD" w:rsidP="00C02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55438"/>
      <w:docPartObj>
        <w:docPartGallery w:val="Page Numbers (Top of Page)"/>
        <w:docPartUnique/>
      </w:docPartObj>
    </w:sdtPr>
    <w:sdtContent>
      <w:p w:rsidR="00C029CA" w:rsidRDefault="00A63F53">
        <w:pPr>
          <w:pStyle w:val="a7"/>
          <w:jc w:val="center"/>
        </w:pPr>
        <w:fldSimple w:instr=" PAGE   \* MERGEFORMAT ">
          <w:r w:rsidR="00E8318F">
            <w:rPr>
              <w:noProof/>
            </w:rPr>
            <w:t>1</w:t>
          </w:r>
        </w:fldSimple>
      </w:p>
    </w:sdtContent>
  </w:sdt>
  <w:p w:rsidR="00C029CA" w:rsidRDefault="00C029C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11879"/>
    <w:multiLevelType w:val="hybridMultilevel"/>
    <w:tmpl w:val="0C322856"/>
    <w:lvl w:ilvl="0" w:tplc="0419000F">
      <w:start w:val="1"/>
      <w:numFmt w:val="decimal"/>
      <w:lvlText w:val="%1."/>
      <w:lvlJc w:val="left"/>
      <w:pPr>
        <w:ind w:left="6" w:hanging="360"/>
      </w:pPr>
    </w:lvl>
    <w:lvl w:ilvl="1" w:tplc="04190019" w:tentative="1">
      <w:start w:val="1"/>
      <w:numFmt w:val="lowerLetter"/>
      <w:lvlText w:val="%2."/>
      <w:lvlJc w:val="left"/>
      <w:pPr>
        <w:ind w:left="726" w:hanging="360"/>
      </w:pPr>
    </w:lvl>
    <w:lvl w:ilvl="2" w:tplc="0419001B" w:tentative="1">
      <w:start w:val="1"/>
      <w:numFmt w:val="lowerRoman"/>
      <w:lvlText w:val="%3."/>
      <w:lvlJc w:val="right"/>
      <w:pPr>
        <w:ind w:left="1446" w:hanging="180"/>
      </w:pPr>
    </w:lvl>
    <w:lvl w:ilvl="3" w:tplc="0419000F" w:tentative="1">
      <w:start w:val="1"/>
      <w:numFmt w:val="decimal"/>
      <w:lvlText w:val="%4."/>
      <w:lvlJc w:val="left"/>
      <w:pPr>
        <w:ind w:left="2166" w:hanging="360"/>
      </w:pPr>
    </w:lvl>
    <w:lvl w:ilvl="4" w:tplc="04190019" w:tentative="1">
      <w:start w:val="1"/>
      <w:numFmt w:val="lowerLetter"/>
      <w:lvlText w:val="%5."/>
      <w:lvlJc w:val="left"/>
      <w:pPr>
        <w:ind w:left="2886" w:hanging="360"/>
      </w:pPr>
    </w:lvl>
    <w:lvl w:ilvl="5" w:tplc="0419001B" w:tentative="1">
      <w:start w:val="1"/>
      <w:numFmt w:val="lowerRoman"/>
      <w:lvlText w:val="%6."/>
      <w:lvlJc w:val="right"/>
      <w:pPr>
        <w:ind w:left="3606" w:hanging="180"/>
      </w:pPr>
    </w:lvl>
    <w:lvl w:ilvl="6" w:tplc="0419000F" w:tentative="1">
      <w:start w:val="1"/>
      <w:numFmt w:val="decimal"/>
      <w:lvlText w:val="%7."/>
      <w:lvlJc w:val="left"/>
      <w:pPr>
        <w:ind w:left="4326" w:hanging="360"/>
      </w:pPr>
    </w:lvl>
    <w:lvl w:ilvl="7" w:tplc="04190019" w:tentative="1">
      <w:start w:val="1"/>
      <w:numFmt w:val="lowerLetter"/>
      <w:lvlText w:val="%8."/>
      <w:lvlJc w:val="left"/>
      <w:pPr>
        <w:ind w:left="5046" w:hanging="360"/>
      </w:pPr>
    </w:lvl>
    <w:lvl w:ilvl="8" w:tplc="041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">
    <w:nsid w:val="53DB31A1"/>
    <w:multiLevelType w:val="hybridMultilevel"/>
    <w:tmpl w:val="1306171A"/>
    <w:lvl w:ilvl="0" w:tplc="75360A86">
      <w:start w:val="3"/>
      <w:numFmt w:val="bullet"/>
      <w:lvlText w:val=""/>
      <w:lvlJc w:val="left"/>
      <w:pPr>
        <w:ind w:left="900" w:hanging="360"/>
      </w:pPr>
      <w:rPr>
        <w:rFonts w:ascii="Wingdings" w:eastAsiaTheme="minorEastAsia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67002862"/>
    <w:multiLevelType w:val="hybridMultilevel"/>
    <w:tmpl w:val="C55AB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345B"/>
    <w:rsid w:val="0000605D"/>
    <w:rsid w:val="000110CD"/>
    <w:rsid w:val="000120CF"/>
    <w:rsid w:val="00067838"/>
    <w:rsid w:val="000E68C0"/>
    <w:rsid w:val="00316D2C"/>
    <w:rsid w:val="003B6D55"/>
    <w:rsid w:val="00531E6A"/>
    <w:rsid w:val="006345A6"/>
    <w:rsid w:val="00667969"/>
    <w:rsid w:val="007B36A0"/>
    <w:rsid w:val="007D61CE"/>
    <w:rsid w:val="00841D30"/>
    <w:rsid w:val="00877CE3"/>
    <w:rsid w:val="008F3ACD"/>
    <w:rsid w:val="00993B4E"/>
    <w:rsid w:val="009E7E4E"/>
    <w:rsid w:val="00A011D5"/>
    <w:rsid w:val="00A63F53"/>
    <w:rsid w:val="00AA0680"/>
    <w:rsid w:val="00AB513E"/>
    <w:rsid w:val="00AE5B3B"/>
    <w:rsid w:val="00B70B81"/>
    <w:rsid w:val="00B9345B"/>
    <w:rsid w:val="00B93E96"/>
    <w:rsid w:val="00BB1A50"/>
    <w:rsid w:val="00BB7314"/>
    <w:rsid w:val="00C029CA"/>
    <w:rsid w:val="00C4595F"/>
    <w:rsid w:val="00D938BD"/>
    <w:rsid w:val="00E02787"/>
    <w:rsid w:val="00E4631E"/>
    <w:rsid w:val="00E8318F"/>
    <w:rsid w:val="00EB41B5"/>
    <w:rsid w:val="00ED0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45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9345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B9345B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345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B9345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B9345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/>
    </w:rPr>
  </w:style>
  <w:style w:type="paragraph" w:styleId="a4">
    <w:name w:val="List Paragraph"/>
    <w:basedOn w:val="a"/>
    <w:uiPriority w:val="34"/>
    <w:qFormat/>
    <w:rsid w:val="00B934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3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345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02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29CA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02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029C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2016-01-21T06:25:00Z</cp:lastPrinted>
  <dcterms:created xsi:type="dcterms:W3CDTF">2014-02-04T14:03:00Z</dcterms:created>
  <dcterms:modified xsi:type="dcterms:W3CDTF">2016-03-24T15:01:00Z</dcterms:modified>
</cp:coreProperties>
</file>